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10" w:rsidRDefault="00B71910" w:rsidP="00B71910">
      <w:pPr>
        <w:shd w:val="clear" w:color="auto" w:fill="FFFFFF"/>
        <w:spacing w:before="144" w:after="0" w:line="240" w:lineRule="auto"/>
        <w:ind w:left="-24" w:right="-24"/>
        <w:jc w:val="center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AD4713">
        <w:rPr>
          <w:rFonts w:ascii="Tahoma" w:eastAsia="Times New Roman" w:hAnsi="Tahoma" w:cs="B Nazanin" w:hint="cs"/>
          <w:b/>
          <w:bCs/>
          <w:sz w:val="28"/>
          <w:szCs w:val="28"/>
          <w:rtl/>
        </w:rPr>
        <w:t>نشوز زوج و زوجه از منظر فقه و حقوق</w:t>
      </w:r>
    </w:p>
    <w:p w:rsidR="00B71910" w:rsidRDefault="00B71910" w:rsidP="00B71910">
      <w:pPr>
        <w:shd w:val="clear" w:color="auto" w:fill="FFFFFF"/>
        <w:spacing w:before="144" w:after="0" w:line="240" w:lineRule="auto"/>
        <w:ind w:left="-24" w:right="-24"/>
        <w:jc w:val="center"/>
        <w:rPr>
          <w:rFonts w:ascii="Tahoma" w:eastAsia="Times New Roman" w:hAnsi="Tahoma" w:cs="B Nazanin"/>
          <w:b/>
          <w:bCs/>
          <w:sz w:val="28"/>
          <w:szCs w:val="28"/>
          <w:rtl/>
        </w:rPr>
      </w:pPr>
    </w:p>
    <w:p w:rsidR="00B71910" w:rsidRPr="005E7772" w:rsidRDefault="00B71910" w:rsidP="00B71910">
      <w:pPr>
        <w:widowControl w:val="0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5E7772">
        <w:rPr>
          <w:rFonts w:cs="B Nazanin" w:hint="cs"/>
          <w:b/>
          <w:bCs/>
          <w:sz w:val="24"/>
          <w:szCs w:val="24"/>
          <w:rtl/>
        </w:rPr>
        <w:t>دکتر طیبه بلوردی؛ گروه معارف، واحد سیرجان، دانشگاه آزاد اسلامی، سیرجان، ایران</w:t>
      </w:r>
    </w:p>
    <w:p w:rsidR="00B71910" w:rsidRPr="00AD4713" w:rsidRDefault="00B71910" w:rsidP="00B71910">
      <w:pPr>
        <w:spacing w:before="144" w:after="0" w:line="240" w:lineRule="auto"/>
        <w:ind w:left="-24" w:right="-24"/>
        <w:jc w:val="center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772575">
        <w:rPr>
          <w:rFonts w:ascii="Vazirmatn" w:hAnsi="Vazirmatn"/>
          <w:color w:val="000000"/>
          <w:sz w:val="19"/>
          <w:szCs w:val="19"/>
        </w:rPr>
        <w:t>Dr</w:t>
      </w:r>
      <w:r>
        <w:rPr>
          <w:rFonts w:ascii="Vazirmatn" w:hAnsi="Vazirmatn"/>
          <w:color w:val="000000"/>
          <w:sz w:val="19"/>
          <w:szCs w:val="19"/>
          <w:shd w:val="clear" w:color="auto" w:fill="EEFFDE"/>
        </w:rPr>
        <w:t xml:space="preserve"> </w:t>
      </w:r>
      <w:proofErr w:type="spellStart"/>
      <w:r w:rsidRPr="00772575">
        <w:rPr>
          <w:rFonts w:ascii="Vazirmatn" w:hAnsi="Vazirmatn"/>
          <w:color w:val="000000"/>
          <w:sz w:val="19"/>
          <w:szCs w:val="19"/>
        </w:rPr>
        <w:t>Tayebah</w:t>
      </w:r>
      <w:proofErr w:type="spellEnd"/>
      <w:r w:rsidRPr="00772575">
        <w:rPr>
          <w:rFonts w:ascii="Vazirmatn" w:hAnsi="Vazirmatn"/>
          <w:color w:val="000000"/>
          <w:sz w:val="19"/>
          <w:szCs w:val="19"/>
        </w:rPr>
        <w:t xml:space="preserve"> </w:t>
      </w:r>
      <w:proofErr w:type="spellStart"/>
      <w:r w:rsidRPr="00772575">
        <w:rPr>
          <w:rFonts w:ascii="Vazirmatn" w:hAnsi="Vazirmatn"/>
          <w:color w:val="000000"/>
          <w:sz w:val="19"/>
          <w:szCs w:val="19"/>
        </w:rPr>
        <w:t>Balvardi</w:t>
      </w:r>
      <w:proofErr w:type="spellEnd"/>
      <w:r w:rsidRPr="00772575">
        <w:rPr>
          <w:rFonts w:ascii="Vazirmatn" w:hAnsi="Vazirmatn"/>
          <w:color w:val="000000"/>
          <w:sz w:val="19"/>
          <w:szCs w:val="19"/>
        </w:rPr>
        <w:t>, Department of law</w:t>
      </w:r>
      <w:r>
        <w:rPr>
          <w:rFonts w:ascii="Vazirmatn" w:hAnsi="Vazirmatn"/>
          <w:color w:val="000000"/>
          <w:sz w:val="19"/>
          <w:szCs w:val="19"/>
          <w:shd w:val="clear" w:color="auto" w:fill="EEFFDE"/>
        </w:rPr>
        <w:t>,</w:t>
      </w:r>
      <w:r w:rsidRPr="00AF5C39">
        <w:rPr>
          <w:rFonts w:ascii="Vazirmatn" w:hAnsi="Vazirmatn"/>
          <w:color w:val="000000"/>
          <w:sz w:val="19"/>
          <w:szCs w:val="19"/>
        </w:rPr>
        <w:t xml:space="preserve"> </w:t>
      </w:r>
      <w:proofErr w:type="spellStart"/>
      <w:proofErr w:type="gramStart"/>
      <w:r w:rsidRPr="00AF5C39">
        <w:rPr>
          <w:rFonts w:ascii="Vazirmatn" w:hAnsi="Vazirmatn"/>
          <w:color w:val="000000"/>
          <w:sz w:val="19"/>
          <w:szCs w:val="19"/>
        </w:rPr>
        <w:t>Si.c</w:t>
      </w:r>
      <w:proofErr w:type="spellEnd"/>
      <w:r w:rsidRPr="00AF5C39">
        <w:rPr>
          <w:rFonts w:ascii="Vazirmatn" w:hAnsi="Vazirmatn"/>
          <w:color w:val="000000"/>
          <w:sz w:val="19"/>
          <w:szCs w:val="19"/>
        </w:rPr>
        <w:t>.,</w:t>
      </w:r>
      <w:proofErr w:type="gramEnd"/>
      <w:r w:rsidRPr="00AF5C39">
        <w:rPr>
          <w:rFonts w:ascii="Vazirmatn" w:hAnsi="Vazirmatn"/>
          <w:color w:val="000000"/>
          <w:sz w:val="19"/>
          <w:szCs w:val="19"/>
        </w:rPr>
        <w:t xml:space="preserve"> Islamic Azad University, </w:t>
      </w:r>
      <w:proofErr w:type="spellStart"/>
      <w:r w:rsidRPr="00AF5C39">
        <w:rPr>
          <w:rFonts w:ascii="Vazirmatn" w:hAnsi="Vazirmatn"/>
          <w:color w:val="000000"/>
          <w:sz w:val="19"/>
          <w:szCs w:val="19"/>
        </w:rPr>
        <w:t>Sirjan</w:t>
      </w:r>
      <w:proofErr w:type="spellEnd"/>
      <w:r w:rsidRPr="00AF5C39">
        <w:rPr>
          <w:rFonts w:ascii="Vazirmatn" w:hAnsi="Vazirmatn"/>
          <w:color w:val="000000"/>
          <w:sz w:val="19"/>
          <w:szCs w:val="19"/>
        </w:rPr>
        <w:t>, Iran</w:t>
      </w:r>
    </w:p>
    <w:p w:rsidR="00B71910" w:rsidRDefault="00B71910" w:rsidP="00B71910">
      <w:pPr>
        <w:shd w:val="clear" w:color="auto" w:fill="FFFFFF"/>
        <w:spacing w:before="144" w:after="0" w:line="240" w:lineRule="auto"/>
        <w:ind w:left="-24" w:right="-24"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</w:p>
    <w:p w:rsidR="00B71910" w:rsidRPr="00900AAA" w:rsidRDefault="00B71910" w:rsidP="00B71910">
      <w:pPr>
        <w:shd w:val="clear" w:color="auto" w:fill="FFFFFF"/>
        <w:spacing w:before="144" w:after="0" w:line="240" w:lineRule="auto"/>
        <w:ind w:left="-24" w:right="-24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900AAA">
        <w:rPr>
          <w:rFonts w:ascii="Tahoma" w:eastAsia="Times New Roman" w:hAnsi="Tahoma" w:cs="B Nazanin"/>
          <w:b/>
          <w:bCs/>
          <w:sz w:val="28"/>
          <w:szCs w:val="28"/>
          <w:rtl/>
        </w:rPr>
        <w:t>چکیده</w:t>
      </w:r>
    </w:p>
    <w:p w:rsidR="00B71910" w:rsidRPr="00900AAA" w:rsidRDefault="00B71910" w:rsidP="00B71910">
      <w:pPr>
        <w:shd w:val="clear" w:color="auto" w:fill="FFFFFF"/>
        <w:spacing w:after="120" w:line="264" w:lineRule="atLeast"/>
        <w:jc w:val="both"/>
        <w:rPr>
          <w:rFonts w:ascii="rtl-font" w:hAnsi="rtl-font" w:cs="B Nazanin"/>
          <w:sz w:val="24"/>
          <w:szCs w:val="24"/>
          <w:shd w:val="clear" w:color="auto" w:fill="FFFFFF"/>
          <w:rtl/>
        </w:rPr>
      </w:pPr>
      <w:r w:rsidRPr="00900AAA">
        <w:rPr>
          <w:rFonts w:ascii="rtl-font" w:hAnsi="rtl-font" w:cs="B Nazanin"/>
          <w:sz w:val="24"/>
          <w:szCs w:val="24"/>
          <w:shd w:val="clear" w:color="auto" w:fill="FFFFFF"/>
          <w:rtl/>
        </w:rPr>
        <w:t>به موجب آموزه‌های فقهی و بایسته‌های حقوقی، با تشکیل خانواده، حقوق و تکالیف مختلفی میان زوجین برقرار می‌شود؛</w:t>
      </w:r>
      <w:r w:rsidRPr="00900AAA">
        <w:rPr>
          <w:rFonts w:ascii="rtl-font" w:hAnsi="rtl-font" w:cs="B Nazanin" w:hint="cs"/>
          <w:sz w:val="24"/>
          <w:szCs w:val="24"/>
          <w:shd w:val="clear" w:color="auto" w:fill="FFFFFF"/>
          <w:rtl/>
        </w:rPr>
        <w:t xml:space="preserve"> </w:t>
      </w:r>
      <w:r w:rsidRPr="00900AAA">
        <w:rPr>
          <w:rFonts w:ascii="rtl-font" w:hAnsi="rtl-font" w:cs="B Nazanin"/>
          <w:sz w:val="24"/>
          <w:szCs w:val="24"/>
          <w:shd w:val="clear" w:color="auto" w:fill="FFFFFF"/>
          <w:rtl/>
        </w:rPr>
        <w:t>تحقق نشوز در روابط زناشویی، امری مشترک میان زوج و زوجه است، شرع و قانون در جهت جلوگیری از آن، ضمانت‌‌های اجرایی را در نظر گرفته‌اند. در صورت نشوز زن؛ حق اعراض، تأدیب و یا خودداری از پرداخت نفقه و در فرض استمرار نشوز، حق تجدید فراش با اذن دادگاه برای مرد حاصل می‌گردد</w:t>
      </w:r>
      <w:r w:rsidRPr="00900AAA">
        <w:rPr>
          <w:rFonts w:ascii="rtl-font" w:hAnsi="rtl-font" w:cs="B Nazanin" w:hint="cs"/>
          <w:sz w:val="24"/>
          <w:szCs w:val="24"/>
          <w:shd w:val="clear" w:color="auto" w:fill="FFFFFF"/>
          <w:rtl/>
        </w:rPr>
        <w:t xml:space="preserve">. </w:t>
      </w:r>
      <w:r w:rsidRPr="00900AAA">
        <w:rPr>
          <w:rFonts w:ascii="rtl-font" w:hAnsi="rtl-font" w:cs="B Nazanin"/>
          <w:sz w:val="24"/>
          <w:szCs w:val="24"/>
          <w:shd w:val="clear" w:color="auto" w:fill="FFFFFF"/>
          <w:rtl/>
        </w:rPr>
        <w:t xml:space="preserve">این نوشتار با روش تحلیلی ـ توصیفی  سعی دارد </w:t>
      </w:r>
      <w:r w:rsidRPr="00900AAA">
        <w:rPr>
          <w:rFonts w:ascii="rtl-font" w:hAnsi="rtl-font" w:cs="B Nazanin" w:hint="cs"/>
          <w:sz w:val="24"/>
          <w:szCs w:val="24"/>
          <w:shd w:val="clear" w:color="auto" w:fill="FFFFFF"/>
          <w:rtl/>
        </w:rPr>
        <w:t>جایگاه نشوز را در فقه و حقوق بررسی نماید،</w:t>
      </w:r>
      <w:r w:rsidRPr="00900AAA">
        <w:rPr>
          <w:rFonts w:ascii="rtl-font" w:hAnsi="rtl-font" w:cs="B Nazanin"/>
          <w:sz w:val="24"/>
          <w:szCs w:val="24"/>
          <w:shd w:val="clear" w:color="auto" w:fill="FFFFFF"/>
          <w:rtl/>
        </w:rPr>
        <w:t xml:space="preserve"> مشهور فقهای امامیه معتقدند تفریق زوجین در اثر عدم انفاق زوج جایز نیست</w:t>
      </w:r>
      <w:r w:rsidRPr="00900AAA">
        <w:rPr>
          <w:rFonts w:ascii="rtl-font" w:hAnsi="rtl-font" w:cs="B Nazanin" w:hint="cs"/>
          <w:sz w:val="24"/>
          <w:szCs w:val="24"/>
          <w:shd w:val="clear" w:color="auto" w:fill="FFFFFF"/>
          <w:rtl/>
        </w:rPr>
        <w:t>،</w:t>
      </w:r>
      <w:r w:rsidRPr="00900AAA">
        <w:rPr>
          <w:rFonts w:ascii="Vazirmatn" w:hAnsi="Vazirmatn"/>
          <w:sz w:val="24"/>
          <w:szCs w:val="24"/>
          <w:shd w:val="clear" w:color="auto" w:fill="EEFFDE"/>
          <w:rtl/>
        </w:rPr>
        <w:t xml:space="preserve"> </w:t>
      </w:r>
      <w:r w:rsidRPr="00900AAA">
        <w:rPr>
          <w:rFonts w:ascii="Vazirmatn" w:hAnsi="Vazirmatn" w:cs="B Nazanin" w:hint="cs"/>
          <w:sz w:val="24"/>
          <w:szCs w:val="24"/>
          <w:rtl/>
        </w:rPr>
        <w:t>قر</w:t>
      </w:r>
      <w:r w:rsidRPr="00900AAA">
        <w:rPr>
          <w:rFonts w:ascii="Vazirmatn" w:hAnsi="Vazirmatn" w:cs="B Nazanin"/>
          <w:sz w:val="24"/>
          <w:szCs w:val="24"/>
          <w:rtl/>
        </w:rPr>
        <w:t>آن کریم در آیات ۳٤ و ۱۲۸ سوره ی نساء به نشوز زوج و زوجه و راه های رفع یا مقابله با آنها پرداخته است</w:t>
      </w:r>
      <w:r w:rsidRPr="00900AAA">
        <w:rPr>
          <w:rFonts w:ascii="Vazirmatn" w:hAnsi="Vazirmatn" w:cs="B Nazanin" w:hint="cs"/>
          <w:sz w:val="24"/>
          <w:szCs w:val="24"/>
          <w:rtl/>
        </w:rPr>
        <w:t>.</w:t>
      </w:r>
      <w:r w:rsidRPr="00900AAA">
        <w:rPr>
          <w:rFonts w:ascii="Vazirmatn" w:hAnsi="Vazirmatn" w:cs="B Nazanin"/>
          <w:sz w:val="24"/>
          <w:szCs w:val="24"/>
        </w:rPr>
        <w:t xml:space="preserve"> </w:t>
      </w:r>
      <w:r w:rsidRPr="00900AAA">
        <w:rPr>
          <w:rFonts w:ascii="rtl-font" w:hAnsi="rtl-font" w:cs="B Nazanin"/>
          <w:sz w:val="24"/>
          <w:szCs w:val="24"/>
          <w:shd w:val="clear" w:color="auto" w:fill="FFFFFF"/>
          <w:rtl/>
        </w:rPr>
        <w:t>قانون مدنی نیز در ماده 1129، تنها نشوز زوج از انجام وظایف مالی را مسوغ درخواست طلاق به وسیله زوجه دانسته است؛</w:t>
      </w:r>
      <w:r w:rsidRPr="00900AAA">
        <w:rPr>
          <w:rFonts w:ascii="rtl-font" w:hAnsi="rtl-font" w:cs="B Nazanin" w:hint="cs"/>
          <w:sz w:val="24"/>
          <w:szCs w:val="24"/>
          <w:shd w:val="clear" w:color="auto" w:fill="FFFFFF"/>
          <w:rtl/>
        </w:rPr>
        <w:t xml:space="preserve"> </w:t>
      </w:r>
      <w:r w:rsidRPr="00900AAA">
        <w:rPr>
          <w:rFonts w:ascii="rtl-font" w:hAnsi="rtl-font" w:cs="B Nazanin"/>
          <w:sz w:val="24"/>
          <w:szCs w:val="24"/>
          <w:shd w:val="clear" w:color="auto" w:fill="FFFFFF"/>
          <w:rtl/>
        </w:rPr>
        <w:t>دامنه امر به سایر موارد نشوز زوج نیز گسترش می‏یابد و زوجه می‏تواند در صورت نشوز زوج از انجام وظایف غیر مالی نیز از دادگاه درخواست طلاق کند</w:t>
      </w:r>
      <w:r w:rsidRPr="00900AAA">
        <w:rPr>
          <w:rFonts w:ascii="rtl-font" w:hAnsi="rtl-font" w:cs="B Nazanin" w:hint="cs"/>
          <w:sz w:val="24"/>
          <w:szCs w:val="24"/>
          <w:shd w:val="clear" w:color="auto" w:fill="FFFFFF"/>
          <w:rtl/>
        </w:rPr>
        <w:t>.</w:t>
      </w:r>
    </w:p>
    <w:p w:rsidR="00B71910" w:rsidRPr="00900AAA" w:rsidRDefault="00B71910" w:rsidP="00B71910">
      <w:pPr>
        <w:shd w:val="clear" w:color="auto" w:fill="FFFFFF"/>
        <w:spacing w:after="120" w:line="264" w:lineRule="atLeast"/>
        <w:jc w:val="both"/>
        <w:rPr>
          <w:rFonts w:ascii="rtl-font" w:hAnsi="rtl-font" w:cs="B Nazanin"/>
          <w:sz w:val="24"/>
          <w:szCs w:val="24"/>
          <w:shd w:val="clear" w:color="auto" w:fill="FFFFFF"/>
          <w:rtl/>
        </w:rPr>
      </w:pPr>
      <w:r w:rsidRPr="00900AAA">
        <w:rPr>
          <w:rFonts w:ascii="rtl-font" w:hAnsi="rtl-font" w:cs="B Nazanin" w:hint="cs"/>
          <w:sz w:val="24"/>
          <w:szCs w:val="24"/>
          <w:shd w:val="clear" w:color="auto" w:fill="FFFFFF"/>
          <w:rtl/>
        </w:rPr>
        <w:t>کلمات کلیدی: نشوز، ناشزه، نشوز زوج، مباشرت، تمکین.</w:t>
      </w:r>
    </w:p>
    <w:p w:rsidR="00B71910" w:rsidRPr="00900AAA" w:rsidRDefault="00B71910" w:rsidP="00B71910">
      <w:pPr>
        <w:shd w:val="clear" w:color="auto" w:fill="FFFFFF"/>
        <w:spacing w:after="120" w:line="264" w:lineRule="atLeast"/>
        <w:jc w:val="both"/>
        <w:rPr>
          <w:rFonts w:ascii="rtl-font" w:hAnsi="rtl-font" w:cs="B Nazanin"/>
          <w:sz w:val="24"/>
          <w:szCs w:val="24"/>
          <w:shd w:val="clear" w:color="auto" w:fill="FFFFFF"/>
          <w:rtl/>
        </w:rPr>
      </w:pPr>
    </w:p>
    <w:p w:rsidR="009156FF" w:rsidRDefault="009156FF"/>
    <w:sectPr w:rsidR="009156FF" w:rsidSect="00BD62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tl-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910"/>
    <w:rsid w:val="009156FF"/>
    <w:rsid w:val="00B71910"/>
    <w:rsid w:val="00BD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PARSIAN</cp:lastModifiedBy>
  <cp:revision>1</cp:revision>
  <dcterms:created xsi:type="dcterms:W3CDTF">2025-06-01T17:48:00Z</dcterms:created>
  <dcterms:modified xsi:type="dcterms:W3CDTF">2025-06-01T17:49:00Z</dcterms:modified>
</cp:coreProperties>
</file>